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00" w:rsidRPr="004F7CCA" w:rsidRDefault="00155700" w:rsidP="00155700">
      <w:pPr>
        <w:rPr>
          <w:rFonts w:ascii="Arial" w:hAnsi="Arial" w:cs="Arial"/>
          <w:sz w:val="18"/>
          <w:szCs w:val="18"/>
        </w:rPr>
      </w:pPr>
    </w:p>
    <w:p w:rsidR="00155700" w:rsidRDefault="00155700" w:rsidP="00155700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</w:p>
    <w:p w:rsidR="004F7CCA" w:rsidRPr="004F7CCA" w:rsidRDefault="004F7CCA" w:rsidP="00155700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5386"/>
      </w:tblGrid>
      <w:tr w:rsidR="00155700" w:rsidRPr="004F7CCA" w:rsidTr="00155700">
        <w:trPr>
          <w:trHeight w:val="216"/>
        </w:trPr>
        <w:tc>
          <w:tcPr>
            <w:tcW w:w="10206" w:type="dxa"/>
            <w:gridSpan w:val="2"/>
          </w:tcPr>
          <w:p w:rsidR="00155700" w:rsidRPr="004F7CCA" w:rsidRDefault="00155700" w:rsidP="00FD6C1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b/>
                <w:sz w:val="18"/>
                <w:szCs w:val="18"/>
              </w:rPr>
              <w:t>7. Параметры перевозки</w:t>
            </w:r>
          </w:p>
        </w:tc>
      </w:tr>
      <w:tr w:rsidR="00155700" w:rsidRPr="004F7CCA" w:rsidTr="00155700">
        <w:trPr>
          <w:trHeight w:val="216"/>
        </w:trPr>
        <w:tc>
          <w:tcPr>
            <w:tcW w:w="4820" w:type="dxa"/>
          </w:tcPr>
          <w:p w:rsidR="00155700" w:rsidRPr="004F7CCA" w:rsidRDefault="00155700" w:rsidP="00FD6C1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7.1. Пункт отправления (точный адрес)</w:t>
            </w:r>
          </w:p>
        </w:tc>
        <w:tc>
          <w:tcPr>
            <w:tcW w:w="5386" w:type="dxa"/>
          </w:tcPr>
          <w:p w:rsidR="00155700" w:rsidRPr="004F7CCA" w:rsidRDefault="00155700" w:rsidP="00FD6C1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700" w:rsidRPr="004F7CCA" w:rsidTr="00155700">
        <w:tc>
          <w:tcPr>
            <w:tcW w:w="4820" w:type="dxa"/>
          </w:tcPr>
          <w:p w:rsidR="00155700" w:rsidRPr="004F7CCA" w:rsidRDefault="00155700" w:rsidP="00FD6C1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7.2. Пункт назначения (точный адрес)</w:t>
            </w:r>
          </w:p>
        </w:tc>
        <w:tc>
          <w:tcPr>
            <w:tcW w:w="5386" w:type="dxa"/>
          </w:tcPr>
          <w:p w:rsidR="00155700" w:rsidRPr="004F7CCA" w:rsidRDefault="00155700" w:rsidP="00FD6C12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700" w:rsidRPr="004F7CCA" w:rsidTr="00155700">
        <w:tc>
          <w:tcPr>
            <w:tcW w:w="4820" w:type="dxa"/>
          </w:tcPr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7.3. Пункт перегрузки</w:t>
            </w:r>
          </w:p>
        </w:tc>
        <w:tc>
          <w:tcPr>
            <w:tcW w:w="5386" w:type="dxa"/>
          </w:tcPr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5700" w:rsidRPr="004F7CCA" w:rsidTr="00155700">
        <w:tc>
          <w:tcPr>
            <w:tcW w:w="4820" w:type="dxa"/>
          </w:tcPr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7.4.Пункт частичной выгрузки</w:t>
            </w:r>
          </w:p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5700" w:rsidRPr="004F7CCA" w:rsidTr="00155700">
        <w:tc>
          <w:tcPr>
            <w:tcW w:w="4820" w:type="dxa"/>
          </w:tcPr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7.5 Вид транспорта</w:t>
            </w:r>
          </w:p>
        </w:tc>
        <w:tc>
          <w:tcPr>
            <w:tcW w:w="5386" w:type="dxa"/>
          </w:tcPr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□  авто □ ж/д  □море/река □авиа □курьерские отправки</w:t>
            </w:r>
          </w:p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□ смешанный (указать какие)</w:t>
            </w:r>
          </w:p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700" w:rsidRPr="004F7CCA" w:rsidTr="00155700">
        <w:trPr>
          <w:trHeight w:val="799"/>
        </w:trPr>
        <w:tc>
          <w:tcPr>
            <w:tcW w:w="4820" w:type="dxa"/>
          </w:tcPr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7.6.Дата отправки груза /</w:t>
            </w:r>
          </w:p>
          <w:p w:rsidR="00155700" w:rsidRPr="004F7CCA" w:rsidRDefault="00155700" w:rsidP="004F7CCA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 xml:space="preserve">номера и даты товарно-транспортных документов (при отсутствии информации о товарно-транспортных документах, их номера и даты сообщаются в </w:t>
            </w:r>
            <w:r w:rsidR="004F7CCA" w:rsidRPr="004F7CCA">
              <w:rPr>
                <w:rFonts w:ascii="Arial" w:hAnsi="Arial" w:cs="Arial"/>
                <w:sz w:val="18"/>
                <w:szCs w:val="18"/>
              </w:rPr>
              <w:t>страховую компанию</w:t>
            </w:r>
            <w:r w:rsidRPr="004F7CCA">
              <w:rPr>
                <w:rFonts w:ascii="Arial" w:hAnsi="Arial" w:cs="Arial"/>
                <w:sz w:val="18"/>
                <w:szCs w:val="18"/>
              </w:rPr>
              <w:t xml:space="preserve"> позднее) </w:t>
            </w:r>
          </w:p>
        </w:tc>
        <w:tc>
          <w:tcPr>
            <w:tcW w:w="5386" w:type="dxa"/>
          </w:tcPr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700" w:rsidRPr="004F7CCA" w:rsidTr="00155700">
        <w:tc>
          <w:tcPr>
            <w:tcW w:w="4820" w:type="dxa"/>
          </w:tcPr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 xml:space="preserve">7.7.Перевозчик </w:t>
            </w:r>
          </w:p>
        </w:tc>
        <w:tc>
          <w:tcPr>
            <w:tcW w:w="5386" w:type="dxa"/>
          </w:tcPr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 xml:space="preserve">□ юридическое лицо  □ Индивидуальный предприниматель </w:t>
            </w:r>
          </w:p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□собственный транспо</w:t>
            </w:r>
            <w:proofErr w:type="gramStart"/>
            <w:r w:rsidRPr="004F7CCA">
              <w:rPr>
                <w:rFonts w:ascii="Arial" w:hAnsi="Arial" w:cs="Arial"/>
                <w:sz w:val="18"/>
                <w:szCs w:val="18"/>
              </w:rPr>
              <w:t>рт стр</w:t>
            </w:r>
            <w:proofErr w:type="gramEnd"/>
            <w:r w:rsidRPr="004F7CCA">
              <w:rPr>
                <w:rFonts w:ascii="Arial" w:hAnsi="Arial" w:cs="Arial"/>
                <w:sz w:val="18"/>
                <w:szCs w:val="18"/>
              </w:rPr>
              <w:t>ахователя  □ иное</w:t>
            </w:r>
          </w:p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Указать название перевозчика_____________________</w:t>
            </w:r>
          </w:p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4F7CCA">
              <w:rPr>
                <w:rFonts w:ascii="Arial" w:hAnsi="Arial" w:cs="Arial"/>
                <w:sz w:val="18"/>
                <w:szCs w:val="18"/>
              </w:rPr>
              <w:t>( застрахована ответственность перевозчика □  да □ нет</w:t>
            </w:r>
            <w:proofErr w:type="gramEnd"/>
          </w:p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7CCA">
              <w:rPr>
                <w:rFonts w:ascii="Arial" w:hAnsi="Arial" w:cs="Arial"/>
                <w:sz w:val="18"/>
                <w:szCs w:val="18"/>
              </w:rPr>
              <w:t>Если да, указать в какой компании и  с каким лимитом)_________________</w:t>
            </w:r>
            <w:proofErr w:type="gramEnd"/>
          </w:p>
        </w:tc>
      </w:tr>
      <w:tr w:rsidR="00155700" w:rsidRPr="004F7CCA" w:rsidTr="00155700">
        <w:trPr>
          <w:trHeight w:val="3301"/>
        </w:trPr>
        <w:tc>
          <w:tcPr>
            <w:tcW w:w="4820" w:type="dxa"/>
          </w:tcPr>
          <w:p w:rsidR="00155700" w:rsidRPr="004F7CCA" w:rsidRDefault="00155700" w:rsidP="00FD6C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5700" w:rsidRPr="004F7CCA" w:rsidRDefault="00155700" w:rsidP="00FD6C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 xml:space="preserve">7.8. Способ перевозки </w:t>
            </w:r>
          </w:p>
          <w:p w:rsidR="00155700" w:rsidRPr="004F7CCA" w:rsidRDefault="00155700" w:rsidP="00FD6C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5700" w:rsidRPr="004F7CCA" w:rsidRDefault="00155700" w:rsidP="00FD6C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5700" w:rsidRPr="004F7CCA" w:rsidRDefault="00155700" w:rsidP="00FD6C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5700" w:rsidRPr="004F7CCA" w:rsidRDefault="00155700" w:rsidP="00FD6C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5700" w:rsidRPr="004F7CCA" w:rsidRDefault="00155700" w:rsidP="00FD6C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5700" w:rsidRPr="004F7CCA" w:rsidRDefault="00155700" w:rsidP="00FD6C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5700" w:rsidRPr="004F7CCA" w:rsidRDefault="00155700" w:rsidP="00FD6C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5700" w:rsidRPr="004F7CCA" w:rsidRDefault="00155700" w:rsidP="00FD6C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5700" w:rsidRPr="004F7CCA" w:rsidRDefault="00155700" w:rsidP="00FD6C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5700" w:rsidRPr="004F7CCA" w:rsidRDefault="00155700" w:rsidP="00FD6C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5700" w:rsidRPr="004F7CCA" w:rsidRDefault="00155700" w:rsidP="00FD6C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 xml:space="preserve">Настоящим подтверждаем, что </w:t>
            </w:r>
            <w:r w:rsidRPr="004F7CCA">
              <w:rPr>
                <w:rFonts w:ascii="Arial" w:hAnsi="Arial" w:cs="Arial"/>
                <w:b/>
                <w:sz w:val="18"/>
                <w:szCs w:val="18"/>
              </w:rPr>
              <w:t>морская</w:t>
            </w:r>
            <w:r w:rsidRPr="004F7CCA">
              <w:rPr>
                <w:rFonts w:ascii="Arial" w:hAnsi="Arial" w:cs="Arial"/>
                <w:sz w:val="18"/>
                <w:szCs w:val="18"/>
              </w:rPr>
              <w:t xml:space="preserve"> перевозка грузов осуществляется судами, состоящими в одном из классификационных обществ, входящих в Международную ассоциацию классификационных обществ (IACS); возраст судов не превышает 35 лет</w:t>
            </w:r>
            <w:r w:rsidRPr="004F7CC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386" w:type="dxa"/>
          </w:tcPr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3540" w:type="dxa"/>
              <w:tblInd w:w="1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0"/>
            </w:tblGrid>
            <w:tr w:rsidR="00155700" w:rsidRPr="004F7CCA" w:rsidTr="00FD6C12">
              <w:trPr>
                <w:trHeight w:val="1140"/>
              </w:trPr>
              <w:tc>
                <w:tcPr>
                  <w:tcW w:w="3540" w:type="dxa"/>
                </w:tcPr>
                <w:p w:rsidR="00155700" w:rsidRPr="004F7CCA" w:rsidRDefault="00155700" w:rsidP="00FD6C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7CCA">
                    <w:rPr>
                      <w:rFonts w:ascii="Arial" w:hAnsi="Arial" w:cs="Arial"/>
                      <w:sz w:val="18"/>
                      <w:szCs w:val="18"/>
                    </w:rPr>
                    <w:t xml:space="preserve">□ </w:t>
                  </w:r>
                  <w:proofErr w:type="spellStart"/>
                  <w:r w:rsidRPr="004F7CCA">
                    <w:rPr>
                      <w:rFonts w:ascii="Arial" w:hAnsi="Arial" w:cs="Arial"/>
                      <w:sz w:val="18"/>
                      <w:szCs w:val="18"/>
                    </w:rPr>
                    <w:t>тентованный</w:t>
                  </w:r>
                  <w:proofErr w:type="spellEnd"/>
                  <w:r w:rsidRPr="004F7CCA">
                    <w:rPr>
                      <w:rFonts w:ascii="Arial" w:hAnsi="Arial" w:cs="Arial"/>
                      <w:sz w:val="18"/>
                      <w:szCs w:val="18"/>
                    </w:rPr>
                    <w:t xml:space="preserve"> кузов/полуприцеп □ закрытый тип (жесткий кузов)□  трал</w:t>
                  </w:r>
                </w:p>
                <w:p w:rsidR="00155700" w:rsidRPr="004F7CCA" w:rsidRDefault="00155700" w:rsidP="00FD6C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7CCA">
                    <w:rPr>
                      <w:rFonts w:ascii="Arial" w:hAnsi="Arial" w:cs="Arial"/>
                      <w:sz w:val="18"/>
                      <w:szCs w:val="18"/>
                    </w:rPr>
                    <w:t xml:space="preserve">□ цистерна  □ автовоз </w:t>
                  </w:r>
                </w:p>
                <w:p w:rsidR="00155700" w:rsidRPr="004F7CCA" w:rsidRDefault="00155700" w:rsidP="00FD6C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7CCA">
                    <w:rPr>
                      <w:rFonts w:ascii="Arial" w:hAnsi="Arial" w:cs="Arial"/>
                      <w:sz w:val="18"/>
                      <w:szCs w:val="18"/>
                    </w:rPr>
                    <w:t>□ крытый вагон □ полувагон □ вагон-</w:t>
                  </w:r>
                  <w:proofErr w:type="spellStart"/>
                  <w:r w:rsidRPr="004F7CCA">
                    <w:rPr>
                      <w:rFonts w:ascii="Arial" w:hAnsi="Arial" w:cs="Arial"/>
                      <w:sz w:val="18"/>
                      <w:szCs w:val="18"/>
                    </w:rPr>
                    <w:t>цистернац</w:t>
                  </w:r>
                  <w:proofErr w:type="spellEnd"/>
                  <w:r w:rsidRPr="004F7CCA">
                    <w:rPr>
                      <w:rFonts w:ascii="Arial" w:hAnsi="Arial" w:cs="Arial"/>
                      <w:sz w:val="18"/>
                      <w:szCs w:val="18"/>
                    </w:rPr>
                    <w:t xml:space="preserve"> □вагон-</w:t>
                  </w:r>
                  <w:proofErr w:type="spellStart"/>
                  <w:r w:rsidRPr="004F7CCA">
                    <w:rPr>
                      <w:rFonts w:ascii="Arial" w:hAnsi="Arial" w:cs="Arial"/>
                      <w:sz w:val="18"/>
                      <w:szCs w:val="18"/>
                    </w:rPr>
                    <w:t>хопер</w:t>
                  </w:r>
                  <w:proofErr w:type="spellEnd"/>
                  <w:r w:rsidRPr="004F7CCA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</w:p>
                <w:p w:rsidR="00155700" w:rsidRPr="004F7CCA" w:rsidRDefault="00155700" w:rsidP="00FD6C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7CCA">
                    <w:rPr>
                      <w:rFonts w:ascii="Arial" w:hAnsi="Arial" w:cs="Arial"/>
                      <w:sz w:val="18"/>
                      <w:szCs w:val="18"/>
                    </w:rPr>
                    <w:t xml:space="preserve">□ вагон-сетка □перевозчик□  </w:t>
                  </w:r>
                  <w:proofErr w:type="spellStart"/>
                  <w:r w:rsidRPr="004F7CCA">
                    <w:rPr>
                      <w:rFonts w:ascii="Arial" w:hAnsi="Arial" w:cs="Arial"/>
                      <w:sz w:val="18"/>
                      <w:szCs w:val="18"/>
                    </w:rPr>
                    <w:t>навалом□насыпью</w:t>
                  </w:r>
                  <w:proofErr w:type="spellEnd"/>
                  <w:r w:rsidRPr="004F7CCA">
                    <w:rPr>
                      <w:rFonts w:ascii="Arial" w:hAnsi="Arial" w:cs="Arial"/>
                      <w:sz w:val="18"/>
                      <w:szCs w:val="18"/>
                    </w:rPr>
                    <w:t xml:space="preserve">  □ трюм </w:t>
                  </w:r>
                </w:p>
                <w:p w:rsidR="00155700" w:rsidRPr="004F7CCA" w:rsidRDefault="00155700" w:rsidP="00FD6C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7CCA">
                    <w:rPr>
                      <w:rFonts w:ascii="Arial" w:hAnsi="Arial" w:cs="Arial"/>
                      <w:sz w:val="18"/>
                      <w:szCs w:val="18"/>
                    </w:rPr>
                    <w:t xml:space="preserve">□ палуба □ танкер □ баржа/паром </w:t>
                  </w:r>
                </w:p>
                <w:p w:rsidR="00155700" w:rsidRPr="004F7CCA" w:rsidRDefault="00155700" w:rsidP="00FD6C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7CCA">
                    <w:rPr>
                      <w:rFonts w:ascii="Arial" w:hAnsi="Arial" w:cs="Arial"/>
                      <w:sz w:val="18"/>
                      <w:szCs w:val="18"/>
                    </w:rPr>
                    <w:t xml:space="preserve">□рефрижератор </w:t>
                  </w:r>
                  <w:r w:rsidRPr="004F7CCA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(□  с самописцами </w:t>
                  </w:r>
                  <w:r w:rsidRPr="004F7CCA">
                    <w:rPr>
                      <w:rFonts w:ascii="Arial" w:hAnsi="Arial" w:cs="Arial"/>
                      <w:sz w:val="18"/>
                      <w:szCs w:val="18"/>
                    </w:rPr>
                    <w:t>□</w:t>
                  </w:r>
                  <w:r w:rsidRPr="004F7CCA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без самописцев □  иное</w:t>
                  </w:r>
                  <w:r w:rsidRPr="004F7CCA">
                    <w:rPr>
                      <w:rFonts w:ascii="Arial" w:hAnsi="Arial" w:cs="Arial"/>
                      <w:sz w:val="18"/>
                      <w:szCs w:val="18"/>
                    </w:rPr>
                    <w:t xml:space="preserve"> _______)  </w:t>
                  </w:r>
                </w:p>
                <w:p w:rsidR="00155700" w:rsidRPr="004F7CCA" w:rsidRDefault="00155700" w:rsidP="00FD6C12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7CCA">
                    <w:rPr>
                      <w:rFonts w:ascii="Arial" w:hAnsi="Arial" w:cs="Arial"/>
                      <w:sz w:val="18"/>
                      <w:szCs w:val="18"/>
                    </w:rPr>
                    <w:t>□иное (указать)</w:t>
                  </w:r>
                </w:p>
              </w:tc>
            </w:tr>
          </w:tbl>
          <w:p w:rsidR="00155700" w:rsidRPr="004F7CCA" w:rsidRDefault="00155700" w:rsidP="00FD6C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7CCA">
              <w:rPr>
                <w:rFonts w:ascii="Arial" w:hAnsi="Arial" w:cs="Arial"/>
                <w:b/>
                <w:sz w:val="18"/>
                <w:szCs w:val="18"/>
                <w:u w:val="single"/>
              </w:rPr>
              <w:t>при морской перевозке</w:t>
            </w:r>
            <w:r w:rsidRPr="004F7CCA">
              <w:rPr>
                <w:rFonts w:ascii="Arial" w:hAnsi="Arial" w:cs="Arial"/>
                <w:sz w:val="18"/>
                <w:szCs w:val="18"/>
              </w:rPr>
              <w:t>:</w:t>
            </w:r>
            <w:r w:rsidRPr="004F7C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55700" w:rsidRPr="004F7CCA" w:rsidRDefault="00155700" w:rsidP="00FD6C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Название и год постройки судна__________________</w:t>
            </w:r>
          </w:p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5700" w:rsidRPr="004F7CCA" w:rsidTr="00155700">
        <w:tc>
          <w:tcPr>
            <w:tcW w:w="4820" w:type="dxa"/>
          </w:tcPr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 xml:space="preserve">7.9. Временное хранение на складе </w:t>
            </w:r>
          </w:p>
        </w:tc>
        <w:tc>
          <w:tcPr>
            <w:tcW w:w="5386" w:type="dxa"/>
          </w:tcPr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□  да, максимальный срок хранения ____дней     □ нет</w:t>
            </w:r>
          </w:p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□  закрытое охраняемое помещение, предназначенное для временного хранения грузов</w:t>
            </w:r>
          </w:p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□закрытое охраняемое помещение, предназначенное для проведения выставок</w:t>
            </w:r>
          </w:p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□ открытая, огражденная охраняемая стоянка</w:t>
            </w:r>
          </w:p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 xml:space="preserve"> □ открытая площадка без ограждения и охраны</w:t>
            </w:r>
          </w:p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□ лимит по складу______________________</w:t>
            </w:r>
          </w:p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Наименование и адрес склада________________________</w:t>
            </w:r>
          </w:p>
        </w:tc>
      </w:tr>
      <w:tr w:rsidR="00155700" w:rsidRPr="004F7CCA" w:rsidTr="00155700">
        <w:tc>
          <w:tcPr>
            <w:tcW w:w="4820" w:type="dxa"/>
            <w:tcBorders>
              <w:bottom w:val="single" w:sz="4" w:space="0" w:color="auto"/>
            </w:tcBorders>
          </w:tcPr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5.5. Наличие пломб</w:t>
            </w:r>
          </w:p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□  да □нет</w:t>
            </w:r>
          </w:p>
        </w:tc>
      </w:tr>
      <w:tr w:rsidR="00155700" w:rsidRPr="004F7CCA" w:rsidTr="001557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7.10. Наличие охраны</w:t>
            </w:r>
            <w:r w:rsidRPr="004F7CCA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Pr="004F7CCA">
              <w:rPr>
                <w:rFonts w:ascii="Arial" w:hAnsi="Arial" w:cs="Arial"/>
                <w:sz w:val="18"/>
                <w:szCs w:val="18"/>
              </w:rPr>
              <w:t>вооруженная/невооруженная)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□  да □нет</w:t>
            </w:r>
          </w:p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Наименование охранного предприятия ___________________________________</w:t>
            </w:r>
          </w:p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Количество охранников, сопровождающих груз____________________________</w:t>
            </w:r>
          </w:p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Вид оружия</w:t>
            </w:r>
            <w:proofErr w:type="gramStart"/>
            <w:r w:rsidRPr="004F7CCA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4F7CCA">
              <w:rPr>
                <w:rFonts w:ascii="Arial" w:hAnsi="Arial" w:cs="Arial"/>
                <w:sz w:val="18"/>
                <w:szCs w:val="18"/>
              </w:rPr>
              <w:t xml:space="preserve">        □  огнестрельное  □ иное</w:t>
            </w:r>
          </w:p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</w:tr>
      <w:tr w:rsidR="00155700" w:rsidRPr="004F7CCA" w:rsidTr="001557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 xml:space="preserve">7.11.Какой участок пути </w:t>
            </w:r>
            <w:proofErr w:type="gramStart"/>
            <w:r w:rsidRPr="004F7CCA">
              <w:rPr>
                <w:rFonts w:ascii="Arial" w:hAnsi="Arial" w:cs="Arial"/>
                <w:sz w:val="18"/>
                <w:szCs w:val="18"/>
              </w:rPr>
              <w:t>заявляется</w:t>
            </w:r>
            <w:proofErr w:type="gramEnd"/>
            <w:r w:rsidRPr="004F7CCA">
              <w:rPr>
                <w:rFonts w:ascii="Arial" w:hAnsi="Arial" w:cs="Arial"/>
                <w:sz w:val="18"/>
                <w:szCs w:val="18"/>
              </w:rPr>
              <w:t xml:space="preserve"> на страхование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□  весь маршрут перевозки □ первый участок пути □ иное</w:t>
            </w:r>
          </w:p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700" w:rsidRPr="004F7CCA" w:rsidTr="001557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 xml:space="preserve">7.12. Наличие акта осмотра груза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□  да □ нет</w:t>
            </w:r>
          </w:p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□  в пункте отправления □ в пункте перегрузки □в пункте назначения</w:t>
            </w:r>
          </w:p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 xml:space="preserve">Кем составляется и подписывается </w:t>
            </w:r>
            <w:r w:rsidRPr="004F7CCA">
              <w:rPr>
                <w:rFonts w:ascii="Arial" w:hAnsi="Arial" w:cs="Arial"/>
                <w:sz w:val="18"/>
                <w:szCs w:val="18"/>
              </w:rPr>
              <w:lastRenderedPageBreak/>
              <w:t>_______________________</w:t>
            </w:r>
          </w:p>
        </w:tc>
      </w:tr>
    </w:tbl>
    <w:p w:rsidR="00155700" w:rsidRDefault="00155700" w:rsidP="00155700">
      <w:pPr>
        <w:jc w:val="both"/>
        <w:rPr>
          <w:rFonts w:ascii="Arial" w:hAnsi="Arial" w:cs="Arial"/>
          <w:b/>
          <w:sz w:val="18"/>
          <w:szCs w:val="18"/>
        </w:rPr>
      </w:pPr>
    </w:p>
    <w:p w:rsidR="004F7CCA" w:rsidRPr="004F7CCA" w:rsidRDefault="004F7CCA" w:rsidP="00155700">
      <w:pPr>
        <w:jc w:val="both"/>
        <w:rPr>
          <w:rFonts w:ascii="Arial" w:hAnsi="Arial" w:cs="Arial"/>
          <w:b/>
          <w:sz w:val="18"/>
          <w:szCs w:val="18"/>
        </w:rPr>
      </w:pPr>
    </w:p>
    <w:p w:rsidR="00155700" w:rsidRPr="004F7CCA" w:rsidRDefault="00155700" w:rsidP="00155700">
      <w:pPr>
        <w:jc w:val="both"/>
        <w:rPr>
          <w:rFonts w:ascii="Arial" w:hAnsi="Arial" w:cs="Arial"/>
          <w:b/>
          <w:sz w:val="18"/>
          <w:szCs w:val="18"/>
        </w:rPr>
      </w:pPr>
      <w:r w:rsidRPr="004F7CCA">
        <w:rPr>
          <w:rFonts w:ascii="Arial" w:hAnsi="Arial" w:cs="Arial"/>
          <w:b/>
          <w:sz w:val="18"/>
          <w:szCs w:val="18"/>
        </w:rPr>
        <w:t>8. Условия страхования: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155700" w:rsidRPr="004F7CCA" w:rsidTr="00155700">
        <w:trPr>
          <w:trHeight w:val="216"/>
        </w:trPr>
        <w:tc>
          <w:tcPr>
            <w:tcW w:w="10206" w:type="dxa"/>
          </w:tcPr>
          <w:p w:rsidR="00155700" w:rsidRPr="004F7CCA" w:rsidRDefault="00155700" w:rsidP="00FD6C1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пункт 2.3. правил «А» (С ответственностью за все риски);</w:t>
            </w:r>
          </w:p>
        </w:tc>
      </w:tr>
      <w:tr w:rsidR="00155700" w:rsidRPr="004F7CCA" w:rsidTr="00155700">
        <w:tc>
          <w:tcPr>
            <w:tcW w:w="10206" w:type="dxa"/>
          </w:tcPr>
          <w:p w:rsidR="00155700" w:rsidRPr="004F7CCA" w:rsidRDefault="00155700" w:rsidP="00FD6C12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пункт 2.4. правил «В» (С ответственностью за поименованные риски);</w:t>
            </w:r>
          </w:p>
        </w:tc>
      </w:tr>
      <w:tr w:rsidR="00155700" w:rsidRPr="004F7CCA" w:rsidTr="00155700">
        <w:trPr>
          <w:trHeight w:val="179"/>
        </w:trPr>
        <w:tc>
          <w:tcPr>
            <w:tcW w:w="10206" w:type="dxa"/>
          </w:tcPr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пункт 2.5. правил «С» (С ответственностью за базовые риски);</w:t>
            </w:r>
          </w:p>
        </w:tc>
      </w:tr>
      <w:tr w:rsidR="00155700" w:rsidRPr="004F7CCA" w:rsidTr="00155700">
        <w:tc>
          <w:tcPr>
            <w:tcW w:w="10206" w:type="dxa"/>
          </w:tcPr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55700" w:rsidRPr="004F7CCA" w:rsidRDefault="00155700" w:rsidP="00FD6C12">
            <w:pPr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 xml:space="preserve">            □ Дополнительные риски:</w:t>
            </w:r>
          </w:p>
          <w:p w:rsidR="00155700" w:rsidRDefault="00155700" w:rsidP="00FD6C1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:rsidR="004F7CCA" w:rsidRPr="004F7CCA" w:rsidRDefault="004F7CCA" w:rsidP="00FD6C1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5700" w:rsidRPr="004F7CCA" w:rsidTr="00155700">
        <w:tc>
          <w:tcPr>
            <w:tcW w:w="10206" w:type="dxa"/>
          </w:tcPr>
          <w:p w:rsidR="00155700" w:rsidRPr="004F7CCA" w:rsidRDefault="00155700" w:rsidP="00FD6C1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4F7CC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Pr="004F7CCA">
              <w:rPr>
                <w:rFonts w:ascii="Arial" w:hAnsi="Arial" w:cs="Arial"/>
                <w:i/>
                <w:sz w:val="18"/>
                <w:szCs w:val="18"/>
              </w:rPr>
              <w:t>Франшиза (безусловная</w:t>
            </w:r>
            <w:r w:rsidRPr="004F7CCA">
              <w:rPr>
                <w:rFonts w:ascii="Arial" w:hAnsi="Arial" w:cs="Arial"/>
                <w:sz w:val="18"/>
                <w:szCs w:val="18"/>
              </w:rPr>
              <w:t>)-_____________</w:t>
            </w:r>
          </w:p>
        </w:tc>
      </w:tr>
    </w:tbl>
    <w:p w:rsidR="00155700" w:rsidRPr="004F7CCA" w:rsidRDefault="00155700" w:rsidP="00155700">
      <w:pPr>
        <w:rPr>
          <w:rFonts w:ascii="Arial" w:hAnsi="Arial" w:cs="Arial"/>
          <w:sz w:val="18"/>
          <w:szCs w:val="18"/>
        </w:rPr>
      </w:pPr>
      <w:r w:rsidRPr="004F7CCA">
        <w:rPr>
          <w:rFonts w:ascii="Arial" w:hAnsi="Arial" w:cs="Arial"/>
          <w:sz w:val="18"/>
          <w:szCs w:val="18"/>
        </w:rPr>
        <w:t xml:space="preserve">            </w:t>
      </w:r>
    </w:p>
    <w:p w:rsidR="00155700" w:rsidRPr="004F7CCA" w:rsidRDefault="00155700" w:rsidP="00155700">
      <w:pPr>
        <w:pStyle w:val="2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4F7CCA">
        <w:rPr>
          <w:rFonts w:ascii="Arial" w:hAnsi="Arial" w:cs="Arial"/>
          <w:b/>
          <w:sz w:val="18"/>
          <w:szCs w:val="18"/>
        </w:rPr>
        <w:t>Настоящее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заявление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является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неотъемлемой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частью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полиса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страхования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грузов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. </w:t>
      </w:r>
    </w:p>
    <w:p w:rsidR="00155700" w:rsidRPr="004F7CCA" w:rsidRDefault="00155700" w:rsidP="00155700">
      <w:pPr>
        <w:pStyle w:val="2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4F7CCA">
        <w:rPr>
          <w:rFonts w:ascii="Arial" w:hAnsi="Arial" w:cs="Arial"/>
          <w:b/>
          <w:sz w:val="18"/>
          <w:szCs w:val="18"/>
        </w:rPr>
        <w:t>Настоящим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подтверждаем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что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Правила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транспортного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страхования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грузов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r w:rsidR="004F7CCA" w:rsidRPr="004F7CCA">
        <w:rPr>
          <w:rFonts w:ascii="Arial" w:hAnsi="Arial" w:cs="Arial"/>
          <w:b/>
          <w:sz w:val="18"/>
          <w:szCs w:val="18"/>
        </w:rPr>
        <w:t>ООО СК ЭчДиАй Глобал</w:t>
      </w:r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получили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и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ознакомлены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с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ними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>.</w:t>
      </w:r>
    </w:p>
    <w:p w:rsidR="00155700" w:rsidRPr="004F7CCA" w:rsidRDefault="00155700" w:rsidP="00155700">
      <w:pPr>
        <w:pStyle w:val="2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4F7CCA">
        <w:rPr>
          <w:rFonts w:ascii="Arial" w:hAnsi="Arial" w:cs="Arial"/>
          <w:b/>
          <w:sz w:val="18"/>
          <w:szCs w:val="18"/>
        </w:rPr>
        <w:t>Оплату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страховой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премии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в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соответствии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с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выставленными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счетами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и в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установленные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в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счете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сроки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гарантируем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>.</w:t>
      </w:r>
    </w:p>
    <w:p w:rsidR="00155700" w:rsidRPr="004F7CCA" w:rsidRDefault="00155700" w:rsidP="00155700">
      <w:pPr>
        <w:pStyle w:val="2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4F7CCA">
        <w:rPr>
          <w:rFonts w:ascii="Arial" w:hAnsi="Arial" w:cs="Arial"/>
          <w:b/>
          <w:sz w:val="18"/>
          <w:szCs w:val="18"/>
        </w:rPr>
        <w:t>Если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оплата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страховой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премии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производится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в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валюте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отличной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от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валюты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договора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то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применяется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курс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ЦБ РФ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на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дату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перечисления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денежных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средств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>.</w:t>
      </w:r>
    </w:p>
    <w:p w:rsidR="00155700" w:rsidRPr="004F7CCA" w:rsidRDefault="00155700" w:rsidP="00155700">
      <w:pPr>
        <w:pStyle w:val="2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4F7CCA">
        <w:rPr>
          <w:rFonts w:ascii="Arial" w:hAnsi="Arial" w:cs="Arial"/>
          <w:b/>
          <w:sz w:val="18"/>
          <w:szCs w:val="18"/>
        </w:rPr>
        <w:t>Страхователь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подписывая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данное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заявление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уведомлен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что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в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случае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указания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им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ложных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сведений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в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данном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заявлении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, </w:t>
      </w:r>
      <w:r w:rsidR="004F7CCA" w:rsidRPr="004F7CCA">
        <w:rPr>
          <w:rFonts w:ascii="Arial" w:hAnsi="Arial" w:cs="Arial"/>
          <w:b/>
          <w:sz w:val="18"/>
          <w:szCs w:val="18"/>
        </w:rPr>
        <w:t>ООО СК ЭчДиАй Глобал</w:t>
      </w:r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вправе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подать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иск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о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признании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договора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недействительным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как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заключенного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под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влиянием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F7CCA">
        <w:rPr>
          <w:rFonts w:ascii="Arial" w:hAnsi="Arial" w:cs="Arial"/>
          <w:b/>
          <w:sz w:val="18"/>
          <w:szCs w:val="18"/>
        </w:rPr>
        <w:t>обмана</w:t>
      </w:r>
      <w:proofErr w:type="spellEnd"/>
      <w:r w:rsidRPr="004F7CCA">
        <w:rPr>
          <w:rFonts w:ascii="Arial" w:hAnsi="Arial" w:cs="Arial"/>
          <w:b/>
          <w:sz w:val="18"/>
          <w:szCs w:val="18"/>
        </w:rPr>
        <w:t xml:space="preserve">.   </w:t>
      </w:r>
    </w:p>
    <w:p w:rsidR="00155700" w:rsidRPr="004F7CCA" w:rsidRDefault="00155700" w:rsidP="00155700">
      <w:pPr>
        <w:jc w:val="both"/>
        <w:rPr>
          <w:rFonts w:ascii="Arial" w:hAnsi="Arial" w:cs="Arial"/>
          <w:sz w:val="18"/>
          <w:szCs w:val="18"/>
        </w:rPr>
      </w:pPr>
    </w:p>
    <w:p w:rsidR="004F7CCA" w:rsidRDefault="004F7CCA" w:rsidP="00155700">
      <w:pPr>
        <w:jc w:val="both"/>
        <w:rPr>
          <w:rFonts w:ascii="Arial" w:hAnsi="Arial" w:cs="Arial"/>
          <w:sz w:val="18"/>
          <w:szCs w:val="18"/>
        </w:rPr>
      </w:pPr>
    </w:p>
    <w:p w:rsidR="00155700" w:rsidRPr="004F7CCA" w:rsidRDefault="00155700" w:rsidP="00155700">
      <w:pPr>
        <w:jc w:val="both"/>
        <w:rPr>
          <w:rFonts w:ascii="Arial" w:hAnsi="Arial" w:cs="Arial"/>
          <w:sz w:val="18"/>
          <w:szCs w:val="18"/>
        </w:rPr>
      </w:pPr>
      <w:r w:rsidRPr="004F7CCA">
        <w:rPr>
          <w:rFonts w:ascii="Arial" w:hAnsi="Arial" w:cs="Arial"/>
          <w:sz w:val="18"/>
          <w:szCs w:val="18"/>
        </w:rPr>
        <w:t xml:space="preserve">Руководитель или уполномоченное лицо _____________________________   </w:t>
      </w:r>
    </w:p>
    <w:p w:rsidR="00155700" w:rsidRPr="004F7CCA" w:rsidRDefault="00155700" w:rsidP="00155700">
      <w:pPr>
        <w:jc w:val="both"/>
        <w:rPr>
          <w:rFonts w:ascii="Arial" w:hAnsi="Arial" w:cs="Arial"/>
          <w:sz w:val="18"/>
          <w:szCs w:val="18"/>
        </w:rPr>
      </w:pPr>
      <w:r w:rsidRPr="004F7CCA">
        <w:rPr>
          <w:rFonts w:ascii="Arial" w:hAnsi="Arial" w:cs="Arial"/>
          <w:sz w:val="18"/>
          <w:szCs w:val="18"/>
        </w:rPr>
        <w:t xml:space="preserve">                                                                      (подпись, Ф.И.О., должность)                         (</w:t>
      </w:r>
      <w:proofErr w:type="spellStart"/>
      <w:r w:rsidRPr="004F7CCA">
        <w:rPr>
          <w:rFonts w:ascii="Arial" w:hAnsi="Arial" w:cs="Arial"/>
          <w:sz w:val="18"/>
          <w:szCs w:val="18"/>
        </w:rPr>
        <w:t>м.п</w:t>
      </w:r>
      <w:proofErr w:type="spellEnd"/>
      <w:r w:rsidRPr="004F7CCA">
        <w:rPr>
          <w:rFonts w:ascii="Arial" w:hAnsi="Arial" w:cs="Arial"/>
          <w:sz w:val="18"/>
          <w:szCs w:val="18"/>
        </w:rPr>
        <w:t>.)</w:t>
      </w:r>
    </w:p>
    <w:p w:rsidR="001B1101" w:rsidRPr="004F7CCA" w:rsidRDefault="001B1101">
      <w:pPr>
        <w:rPr>
          <w:rFonts w:ascii="Arial" w:hAnsi="Arial" w:cs="Arial"/>
          <w:sz w:val="18"/>
          <w:szCs w:val="18"/>
        </w:rPr>
      </w:pPr>
    </w:p>
    <w:p w:rsidR="00155700" w:rsidRPr="004F7CCA" w:rsidRDefault="00155700" w:rsidP="00155700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</w:p>
    <w:p w:rsidR="00155700" w:rsidRPr="004F7CCA" w:rsidRDefault="00155700" w:rsidP="00155700">
      <w:pPr>
        <w:jc w:val="both"/>
        <w:rPr>
          <w:rFonts w:ascii="Arial" w:hAnsi="Arial" w:cs="Arial"/>
          <w:b/>
          <w:sz w:val="18"/>
          <w:szCs w:val="18"/>
        </w:rPr>
      </w:pPr>
    </w:p>
    <w:sectPr w:rsidR="00155700" w:rsidRPr="004F7CCA" w:rsidSect="00986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850" w:bottom="1276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5A" w:rsidRDefault="00AD7E5A" w:rsidP="00EE1DB2">
      <w:r>
        <w:separator/>
      </w:r>
    </w:p>
  </w:endnote>
  <w:endnote w:type="continuationSeparator" w:id="0">
    <w:p w:rsidR="00AD7E5A" w:rsidRDefault="00AD7E5A" w:rsidP="00EE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484" w:rsidRDefault="00DE24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/>
        <w:sz w:val="22"/>
        <w:lang w:eastAsia="de-DE"/>
      </w:rPr>
      <w:id w:val="-20315612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  <w:sz w:val="22"/>
            <w:lang w:eastAsia="de-DE"/>
          </w:rPr>
          <w:id w:val="1018975216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ab"/>
              <w:tblW w:w="0" w:type="auto"/>
              <w:tblInd w:w="-5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3544"/>
            </w:tblGrid>
            <w:tr w:rsidR="00AD7E5A" w:rsidRPr="00575A7D" w:rsidTr="003D3C80">
              <w:tc>
                <w:tcPr>
                  <w:tcW w:w="4253" w:type="dxa"/>
                </w:tcPr>
                <w:p w:rsidR="00AD7E5A" w:rsidRDefault="00AD7E5A" w:rsidP="00EE1D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1AC7F62" wp14:editId="419F918B">
                            <wp:simplePos x="0" y="0"/>
                            <wp:positionH relativeFrom="column">
                              <wp:posOffset>-690245</wp:posOffset>
                            </wp:positionH>
                            <wp:positionV relativeFrom="paragraph">
                              <wp:posOffset>-63500</wp:posOffset>
                            </wp:positionV>
                            <wp:extent cx="7520194" cy="0"/>
                            <wp:effectExtent l="0" t="0" r="2413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520194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35pt,-5pt" to="537.8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" strokecolor="black [3213]">
                            <v:stroke dashstyle="dash"/>
                          </v:line>
                        </w:pict>
                      </mc:Fallback>
                    </mc:AlternateContent>
                  </w:r>
                  <w:bookmarkStart w:id="0" w:name="_GoBack"/>
                  <w:r w:rsidR="001A26D7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ООО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С</w:t>
                  </w:r>
                  <w:r w:rsidR="001A26D7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К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ЭчДиАй </w:t>
                  </w:r>
                  <w:r w:rsidR="001A26D7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Глобал</w:t>
                  </w:r>
                </w:p>
                <w:p w:rsidR="00AD7E5A" w:rsidRDefault="00AD7E5A" w:rsidP="00EE1D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Лицензия Банка России СИ №4133 от 08.09.2015</w:t>
                  </w:r>
                </w:p>
                <w:p w:rsidR="00AD7E5A" w:rsidRPr="00E2535D" w:rsidRDefault="00AD7E5A" w:rsidP="00EE1DB2">
                  <w:pPr>
                    <w:pStyle w:val="a5"/>
                    <w:rPr>
                      <w:lang w:val="ru-RU"/>
                    </w:rPr>
                  </w:pPr>
                  <w:proofErr w:type="gramStart"/>
                  <w:r>
                    <w:rPr>
                      <w:rFonts w:cs="Arial"/>
                      <w:sz w:val="16"/>
                      <w:szCs w:val="16"/>
                      <w:lang w:val="ru-RU"/>
                    </w:rPr>
                    <w:t>117485, Россия, г. Москва, ул. Обручева, д.30/1, стр.1</w:t>
                  </w:r>
                  <w:bookmarkEnd w:id="0"/>
                  <w:proofErr w:type="gramEnd"/>
                </w:p>
              </w:tc>
              <w:tc>
                <w:tcPr>
                  <w:tcW w:w="3544" w:type="dxa"/>
                </w:tcPr>
                <w:p w:rsidR="00AD7E5A" w:rsidRDefault="00AD7E5A" w:rsidP="00EE1D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Тел:+7 (495) 967 92 65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ab/>
                  </w:r>
                </w:p>
                <w:p w:rsidR="00AD7E5A" w:rsidRDefault="00AD7E5A" w:rsidP="00EE1D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Факс:+7 (495) 967 92 60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ab/>
                  </w:r>
                </w:p>
                <w:p w:rsidR="00AD7E5A" w:rsidRPr="00E2535D" w:rsidRDefault="003E5363" w:rsidP="00EE1DB2">
                  <w:pPr>
                    <w:pStyle w:val="a5"/>
                    <w:rPr>
                      <w:lang w:val="ru-RU"/>
                    </w:rPr>
                  </w:pPr>
                  <w:hyperlink r:id="rId1" w:history="1">
                    <w:r w:rsidR="00AD7E5A" w:rsidRPr="00416143">
                      <w:rPr>
                        <w:rStyle w:val="ad"/>
                        <w:rFonts w:cs="Arial"/>
                        <w:sz w:val="16"/>
                        <w:szCs w:val="16"/>
                        <w:lang w:val="ru-RU"/>
                      </w:rPr>
                      <w:t>info@hdi-insurance.ru</w:t>
                    </w:r>
                  </w:hyperlink>
                  <w:r w:rsidR="00AD7E5A" w:rsidRPr="000A3BB9">
                    <w:rPr>
                      <w:rFonts w:cs="Arial"/>
                      <w:sz w:val="16"/>
                      <w:szCs w:val="16"/>
                      <w:lang w:val="ru-RU"/>
                    </w:rPr>
                    <w:t xml:space="preserve"> / </w:t>
                  </w:r>
                  <w:hyperlink r:id="rId2" w:history="1">
                    <w:r w:rsidR="00AD7E5A" w:rsidRPr="00840E4D">
                      <w:rPr>
                        <w:rStyle w:val="ad"/>
                        <w:rFonts w:cs="Arial"/>
                        <w:sz w:val="16"/>
                        <w:szCs w:val="16"/>
                        <w:lang w:val="ru-RU"/>
                      </w:rPr>
                      <w:t>www.hdi-insurance.ru</w:t>
                    </w:r>
                  </w:hyperlink>
                </w:p>
              </w:tc>
            </w:tr>
          </w:tbl>
          <w:p w:rsidR="00AD7E5A" w:rsidRPr="00EE1DB2" w:rsidRDefault="00AD7E5A" w:rsidP="00EE1DB2">
            <w:pPr>
              <w:pStyle w:val="a5"/>
              <w:tabs>
                <w:tab w:val="clear" w:pos="9072"/>
                <w:tab w:val="right" w:pos="9498"/>
              </w:tabs>
            </w:pPr>
            <w:r w:rsidRPr="00645880">
              <w:rPr>
                <w:rFonts w:ascii="Times New Roman" w:hAnsi="Times New Roman"/>
                <w:sz w:val="20"/>
                <w:lang w:val="ru-RU"/>
              </w:rPr>
              <w:tab/>
            </w:r>
            <w:r w:rsidRPr="00645880">
              <w:rPr>
                <w:rFonts w:ascii="Times New Roman" w:hAnsi="Times New Roman"/>
                <w:sz w:val="20"/>
                <w:lang w:val="ru-RU"/>
              </w:rPr>
              <w:tab/>
            </w:r>
            <w:r w:rsidRPr="00AD7E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2535D">
              <w:rPr>
                <w:rFonts w:ascii="Times New Roman" w:hAnsi="Times New Roman"/>
                <w:sz w:val="20"/>
                <w:lang w:val="ru-RU"/>
              </w:rPr>
              <w:t xml:space="preserve">Страница </w:t>
            </w:r>
            <w:r w:rsidRPr="00E2535D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begin"/>
            </w:r>
            <w:r w:rsidRPr="00E2535D">
              <w:rPr>
                <w:rFonts w:ascii="Times New Roman" w:hAnsi="Times New Roman"/>
                <w:b/>
                <w:bCs/>
                <w:sz w:val="20"/>
              </w:rPr>
              <w:instrText>PAGE</w:instrText>
            </w:r>
            <w:r w:rsidRPr="00E2535D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separate"/>
            </w:r>
            <w:r w:rsidR="003E5363">
              <w:rPr>
                <w:rFonts w:ascii="Times New Roman" w:hAnsi="Times New Roman"/>
                <w:b/>
                <w:bCs/>
                <w:noProof/>
                <w:sz w:val="20"/>
              </w:rPr>
              <w:t>1</w:t>
            </w:r>
            <w:r w:rsidRPr="00E2535D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end"/>
            </w:r>
            <w:r w:rsidRPr="00E2535D">
              <w:rPr>
                <w:rFonts w:ascii="Times New Roman" w:hAnsi="Times New Roman"/>
                <w:sz w:val="20"/>
                <w:lang w:val="ru-RU"/>
              </w:rPr>
              <w:t xml:space="preserve"> из </w:t>
            </w:r>
            <w:r w:rsidRPr="00E2535D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begin"/>
            </w:r>
            <w:r w:rsidRPr="00E2535D">
              <w:rPr>
                <w:rFonts w:ascii="Times New Roman" w:hAnsi="Times New Roman"/>
                <w:b/>
                <w:bCs/>
                <w:sz w:val="20"/>
              </w:rPr>
              <w:instrText>NUMPAGES</w:instrText>
            </w:r>
            <w:r w:rsidRPr="00E2535D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separate"/>
            </w:r>
            <w:r w:rsidR="003E5363">
              <w:rPr>
                <w:rFonts w:ascii="Times New Roman" w:hAnsi="Times New Roman"/>
                <w:b/>
                <w:bCs/>
                <w:noProof/>
                <w:sz w:val="20"/>
              </w:rPr>
              <w:t>2</w:t>
            </w:r>
            <w:r w:rsidRPr="00E2535D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484" w:rsidRDefault="00DE24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5A" w:rsidRDefault="00AD7E5A" w:rsidP="00EE1DB2">
      <w:r>
        <w:separator/>
      </w:r>
    </w:p>
  </w:footnote>
  <w:footnote w:type="continuationSeparator" w:id="0">
    <w:p w:rsidR="00AD7E5A" w:rsidRDefault="00AD7E5A" w:rsidP="00EE1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484" w:rsidRDefault="00DE24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E5A" w:rsidRPr="00DE2484" w:rsidRDefault="001A26D7" w:rsidP="00EE1DB2">
    <w:pPr>
      <w:ind w:left="-567" w:right="-284"/>
      <w:rPr>
        <w:rFonts w:ascii="Times New Roman CYR" w:hAnsi="Times New Roman CYR"/>
        <w:b/>
      </w:rPr>
    </w:pPr>
    <w:r>
      <w:rPr>
        <w:rFonts w:ascii="Times New Roman CYR" w:hAnsi="Times New Roman CYR"/>
        <w:b/>
        <w:noProof/>
      </w:rPr>
      <w:drawing>
        <wp:anchor distT="0" distB="0" distL="114300" distR="114300" simplePos="0" relativeHeight="251662336" behindDoc="0" locked="0" layoutInCell="1" allowOverlap="1" wp14:anchorId="3C80BD3A" wp14:editId="31E823A7">
          <wp:simplePos x="0" y="0"/>
          <wp:positionH relativeFrom="column">
            <wp:posOffset>4994993</wp:posOffset>
          </wp:positionH>
          <wp:positionV relativeFrom="paragraph">
            <wp:posOffset>-76338</wp:posOffset>
          </wp:positionV>
          <wp:extent cx="1097280" cy="429260"/>
          <wp:effectExtent l="0" t="0" r="7620" b="8890"/>
          <wp:wrapNone/>
          <wp:docPr id="3" name="Рисунок 3" descr="D:\Личное\Подписи\HDI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Личное\Подписи\HDI new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700">
      <w:rPr>
        <w:rFonts w:ascii="Times New Roman CYR" w:hAnsi="Times New Roman CYR"/>
        <w:b/>
      </w:rPr>
      <w:t>ЗАЯВЛЕНИЕ</w:t>
    </w:r>
    <w:r w:rsidR="00155700" w:rsidRPr="00DE2484">
      <w:rPr>
        <w:rFonts w:ascii="Times New Roman CYR" w:hAnsi="Times New Roman CYR"/>
        <w:b/>
      </w:rPr>
      <w:t xml:space="preserve"> </w:t>
    </w:r>
    <w:r w:rsidR="00155700">
      <w:rPr>
        <w:rFonts w:ascii="Times New Roman CYR" w:hAnsi="Times New Roman CYR"/>
        <w:b/>
      </w:rPr>
      <w:t>НА</w:t>
    </w:r>
    <w:r w:rsidR="00155700" w:rsidRPr="00DE2484">
      <w:rPr>
        <w:rFonts w:ascii="Times New Roman CYR" w:hAnsi="Times New Roman CYR"/>
        <w:b/>
      </w:rPr>
      <w:t xml:space="preserve"> </w:t>
    </w:r>
    <w:r w:rsidR="00155700">
      <w:rPr>
        <w:rFonts w:ascii="Times New Roman CYR" w:hAnsi="Times New Roman CYR"/>
        <w:b/>
      </w:rPr>
      <w:t>СТРАХОВАНИЕ</w:t>
    </w:r>
    <w:r w:rsidR="00155700" w:rsidRPr="00DE2484">
      <w:rPr>
        <w:rFonts w:ascii="Times New Roman CYR" w:hAnsi="Times New Roman CYR"/>
        <w:b/>
      </w:rPr>
      <w:t xml:space="preserve"> </w:t>
    </w:r>
    <w:r w:rsidR="00155700">
      <w:rPr>
        <w:rFonts w:ascii="Times New Roman CYR" w:hAnsi="Times New Roman CYR"/>
        <w:b/>
      </w:rPr>
      <w:t>ГРУЗОВ</w:t>
    </w:r>
  </w:p>
  <w:p w:rsidR="00AD7E5A" w:rsidRPr="00DE2484" w:rsidRDefault="00AD7E5A" w:rsidP="00EE1DB2">
    <w:pPr>
      <w:ind w:left="-567" w:right="-284"/>
      <w:rPr>
        <w:rFonts w:ascii="Times New Roman CYR" w:hAnsi="Times New Roman CYR"/>
        <w:b/>
      </w:rPr>
    </w:pPr>
    <w:r w:rsidRPr="0070377B">
      <w:rPr>
        <w:rFonts w:ascii="Times New Roman CYR" w:hAnsi="Times New Roman CYR"/>
        <w:b/>
        <w:lang w:val="en-US"/>
      </w:rPr>
      <w:t>QUESTIONNAIRE</w:t>
    </w:r>
    <w:r w:rsidRPr="00DE2484">
      <w:rPr>
        <w:rFonts w:ascii="Times New Roman CYR" w:hAnsi="Times New Roman CYR"/>
        <w:b/>
      </w:rPr>
      <w:t xml:space="preserve"> </w:t>
    </w:r>
    <w:r w:rsidR="00155700">
      <w:rPr>
        <w:rFonts w:ascii="Times New Roman CYR" w:hAnsi="Times New Roman CYR"/>
        <w:b/>
        <w:lang w:val="en-US"/>
      </w:rPr>
      <w:t>FOR</w:t>
    </w:r>
    <w:r w:rsidR="00155700" w:rsidRPr="00DE2484">
      <w:rPr>
        <w:rFonts w:ascii="Times New Roman CYR" w:hAnsi="Times New Roman CYR"/>
        <w:b/>
      </w:rPr>
      <w:t xml:space="preserve"> </w:t>
    </w:r>
    <w:r w:rsidR="00155700">
      <w:rPr>
        <w:rFonts w:ascii="Times New Roman CYR" w:hAnsi="Times New Roman CYR"/>
        <w:b/>
      </w:rPr>
      <w:t>С</w:t>
    </w:r>
    <w:r w:rsidR="00155700">
      <w:rPr>
        <w:rFonts w:ascii="Times New Roman CYR" w:hAnsi="Times New Roman CYR"/>
        <w:b/>
        <w:lang w:val="en-US"/>
      </w:rPr>
      <w:t>ARGO</w:t>
    </w:r>
    <w:r w:rsidR="00155700" w:rsidRPr="00DE2484">
      <w:rPr>
        <w:rFonts w:ascii="Times New Roman CYR" w:hAnsi="Times New Roman CYR"/>
        <w:b/>
      </w:rPr>
      <w:t xml:space="preserve"> </w:t>
    </w:r>
    <w:r w:rsidR="00155700">
      <w:rPr>
        <w:rFonts w:ascii="Times New Roman CYR" w:hAnsi="Times New Roman CYR"/>
        <w:b/>
        <w:lang w:val="en-US"/>
      </w:rPr>
      <w:t>INSURANCE</w:t>
    </w:r>
    <w:r w:rsidR="00155700" w:rsidRPr="00DE2484">
      <w:rPr>
        <w:rFonts w:ascii="Times New Roman CYR" w:hAnsi="Times New Roman CYR"/>
        <w:b/>
      </w:rPr>
      <w:t xml:space="preserve"> </w:t>
    </w:r>
    <w:r w:rsidRPr="00DE2484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484" w:rsidRDefault="00DE24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7ED8"/>
    <w:multiLevelType w:val="hybridMultilevel"/>
    <w:tmpl w:val="07A8F9A0"/>
    <w:lvl w:ilvl="0" w:tplc="43CC56DA">
      <w:start w:val="9"/>
      <w:numFmt w:val="bullet"/>
      <w:lvlText w:val=""/>
      <w:lvlJc w:val="left"/>
      <w:pPr>
        <w:tabs>
          <w:tab w:val="num" w:pos="1095"/>
        </w:tabs>
        <w:ind w:left="1095" w:hanging="360"/>
      </w:pPr>
      <w:rPr>
        <w:rFonts w:ascii="Wingdings" w:eastAsia="Times New Roman" w:hAnsi="Wingdings" w:cs="Times New Roman" w:hint="default"/>
      </w:rPr>
    </w:lvl>
    <w:lvl w:ilvl="1" w:tplc="810C0F6E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38A6BFCC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6B645E22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AAFAE6EA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6084110E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8A00CB86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831C615E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B546C32E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">
    <w:nsid w:val="18390098"/>
    <w:multiLevelType w:val="hybridMultilevel"/>
    <w:tmpl w:val="E8D01C66"/>
    <w:lvl w:ilvl="0" w:tplc="19F05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CE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EC5A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98A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2EB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1AA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740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480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0215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347B9"/>
    <w:multiLevelType w:val="hybridMultilevel"/>
    <w:tmpl w:val="3FF65424"/>
    <w:lvl w:ilvl="0" w:tplc="5E5E9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B0488"/>
    <w:multiLevelType w:val="singleLevel"/>
    <w:tmpl w:val="123E50BC"/>
    <w:lvl w:ilvl="0">
      <w:start w:val="1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16C3F9B"/>
    <w:multiLevelType w:val="hybridMultilevel"/>
    <w:tmpl w:val="3632A5DE"/>
    <w:lvl w:ilvl="0" w:tplc="CE2E444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b w:val="0"/>
      </w:rPr>
    </w:lvl>
    <w:lvl w:ilvl="1" w:tplc="D0FE3A00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6E2E6FDC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A558C734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A7225790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B4C44EB4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AC68A85C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41D053D8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1EF63118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5">
    <w:nsid w:val="32D14324"/>
    <w:multiLevelType w:val="hybridMultilevel"/>
    <w:tmpl w:val="883CF246"/>
    <w:lvl w:ilvl="0" w:tplc="C03C4F00">
      <w:start w:val="10"/>
      <w:numFmt w:val="bullet"/>
      <w:lvlText w:val=""/>
      <w:lvlJc w:val="left"/>
      <w:pPr>
        <w:tabs>
          <w:tab w:val="num" w:pos="630"/>
        </w:tabs>
        <w:ind w:left="630" w:hanging="360"/>
      </w:pPr>
      <w:rPr>
        <w:rFonts w:ascii="Wingdings" w:eastAsia="Times New Roman" w:hAnsi="Wingdings" w:cs="Times New Roman" w:hint="default"/>
      </w:rPr>
    </w:lvl>
    <w:lvl w:ilvl="1" w:tplc="41B07920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54BABDAA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D5B41832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B1B02720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4A66AF7E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E5F80C34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7CFE89C8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4F04C99A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38293B1E"/>
    <w:multiLevelType w:val="hybridMultilevel"/>
    <w:tmpl w:val="751074C4"/>
    <w:lvl w:ilvl="0" w:tplc="2B048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68D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7EE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88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E8E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1C4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AA1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02C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1E42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FC7DA5"/>
    <w:multiLevelType w:val="hybridMultilevel"/>
    <w:tmpl w:val="D8FA6CF4"/>
    <w:lvl w:ilvl="0" w:tplc="4E22CB1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16D2FA66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B83A30C8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E1F2B7B4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E69211D4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4F8AC1BE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2EA4C346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DA6A8E10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9520839E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>
    <w:nsid w:val="46AC6E35"/>
    <w:multiLevelType w:val="singleLevel"/>
    <w:tmpl w:val="123E50BC"/>
    <w:lvl w:ilvl="0">
      <w:start w:val="1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5082555"/>
    <w:multiLevelType w:val="hybridMultilevel"/>
    <w:tmpl w:val="DF1E3A2C"/>
    <w:lvl w:ilvl="0" w:tplc="87044C78">
      <w:start w:val="9"/>
      <w:numFmt w:val="bullet"/>
      <w:lvlText w:val=""/>
      <w:lvlJc w:val="left"/>
      <w:pPr>
        <w:tabs>
          <w:tab w:val="num" w:pos="1095"/>
        </w:tabs>
        <w:ind w:left="1095" w:hanging="360"/>
      </w:pPr>
      <w:rPr>
        <w:rFonts w:ascii="Wingdings" w:eastAsia="Times New Roman" w:hAnsi="Wingdings" w:cs="Times New Roman" w:hint="default"/>
      </w:rPr>
    </w:lvl>
    <w:lvl w:ilvl="1" w:tplc="F6B65CD2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46768572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F3CA3EAC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A710801E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8D848474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B9DEFE72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E084D1E0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270419B2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0">
    <w:nsid w:val="683349DA"/>
    <w:multiLevelType w:val="hybridMultilevel"/>
    <w:tmpl w:val="D54688E6"/>
    <w:lvl w:ilvl="0" w:tplc="7AAA4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1C29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B864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2C3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89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989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260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04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5A5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C47560"/>
    <w:multiLevelType w:val="hybridMultilevel"/>
    <w:tmpl w:val="1BFC1B3E"/>
    <w:lvl w:ilvl="0" w:tplc="5B94B9E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E4F5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726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84E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CF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EC6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E09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ECE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F2D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EF407B"/>
    <w:multiLevelType w:val="hybridMultilevel"/>
    <w:tmpl w:val="37B6B49A"/>
    <w:lvl w:ilvl="0" w:tplc="5720D734">
      <w:start w:val="9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848C63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A81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E5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E4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B0A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03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4450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0C2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9561FB"/>
    <w:multiLevelType w:val="hybridMultilevel"/>
    <w:tmpl w:val="EBCA2B0E"/>
    <w:lvl w:ilvl="0" w:tplc="B2445B1E">
      <w:start w:val="9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14">
    <w:nsid w:val="7DE763BC"/>
    <w:multiLevelType w:val="hybridMultilevel"/>
    <w:tmpl w:val="BFF6D100"/>
    <w:lvl w:ilvl="0" w:tplc="283628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29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4AF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0A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8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CA9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C3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248E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4C7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12"/>
  </w:num>
  <w:num w:numId="12">
    <w:abstractNumId w:val="9"/>
  </w:num>
  <w:num w:numId="13">
    <w:abstractNumId w:val="0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4C"/>
    <w:rsid w:val="0000345D"/>
    <w:rsid w:val="0005474C"/>
    <w:rsid w:val="00147925"/>
    <w:rsid w:val="00155700"/>
    <w:rsid w:val="001A26D7"/>
    <w:rsid w:val="001B1101"/>
    <w:rsid w:val="00385060"/>
    <w:rsid w:val="003A52DF"/>
    <w:rsid w:val="003D3C80"/>
    <w:rsid w:val="003E5363"/>
    <w:rsid w:val="0044467A"/>
    <w:rsid w:val="004C0321"/>
    <w:rsid w:val="004F7CCA"/>
    <w:rsid w:val="005213A1"/>
    <w:rsid w:val="00530484"/>
    <w:rsid w:val="00623591"/>
    <w:rsid w:val="00847F85"/>
    <w:rsid w:val="008718EC"/>
    <w:rsid w:val="008F1DFA"/>
    <w:rsid w:val="00986C31"/>
    <w:rsid w:val="00AD7C4C"/>
    <w:rsid w:val="00AD7E5A"/>
    <w:rsid w:val="00C26B4E"/>
    <w:rsid w:val="00D10010"/>
    <w:rsid w:val="00DA28C2"/>
    <w:rsid w:val="00DE2484"/>
    <w:rsid w:val="00E35F67"/>
    <w:rsid w:val="00EE1DB2"/>
    <w:rsid w:val="00EE5461"/>
    <w:rsid w:val="00F8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700"/>
    <w:pPr>
      <w:keepNext/>
      <w:widowControl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rsid w:val="00155700"/>
    <w:pPr>
      <w:keepNext/>
      <w:ind w:right="-108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7C4C"/>
    <w:pPr>
      <w:widowControl/>
      <w:tabs>
        <w:tab w:val="center" w:pos="4536"/>
        <w:tab w:val="right" w:pos="9072"/>
      </w:tabs>
    </w:pPr>
    <w:rPr>
      <w:rFonts w:ascii="Arial" w:hAnsi="Arial"/>
      <w:sz w:val="22"/>
      <w:lang w:val="de-DE" w:eastAsia="de-DE"/>
    </w:rPr>
  </w:style>
  <w:style w:type="character" w:customStyle="1" w:styleId="a4">
    <w:name w:val="Верхний колонтитул Знак"/>
    <w:basedOn w:val="a0"/>
    <w:link w:val="a3"/>
    <w:rsid w:val="00AD7C4C"/>
    <w:rPr>
      <w:rFonts w:ascii="Arial" w:eastAsia="Times New Roman" w:hAnsi="Arial" w:cs="Times New Roman"/>
      <w:szCs w:val="20"/>
      <w:lang w:val="de-DE" w:eastAsia="de-DE"/>
    </w:rPr>
  </w:style>
  <w:style w:type="paragraph" w:styleId="a5">
    <w:name w:val="footer"/>
    <w:basedOn w:val="a"/>
    <w:link w:val="a6"/>
    <w:uiPriority w:val="99"/>
    <w:rsid w:val="00AD7C4C"/>
    <w:pPr>
      <w:widowControl/>
      <w:tabs>
        <w:tab w:val="center" w:pos="4536"/>
        <w:tab w:val="right" w:pos="9072"/>
      </w:tabs>
    </w:pPr>
    <w:rPr>
      <w:rFonts w:ascii="Arial" w:hAnsi="Arial"/>
      <w:sz w:val="22"/>
      <w:lang w:val="de-DE" w:eastAsia="de-DE"/>
    </w:rPr>
  </w:style>
  <w:style w:type="character" w:customStyle="1" w:styleId="a6">
    <w:name w:val="Нижний колонтитул Знак"/>
    <w:basedOn w:val="a0"/>
    <w:link w:val="a5"/>
    <w:uiPriority w:val="99"/>
    <w:rsid w:val="00AD7C4C"/>
    <w:rPr>
      <w:rFonts w:ascii="Arial" w:eastAsia="Times New Roman" w:hAnsi="Arial" w:cs="Times New Roman"/>
      <w:szCs w:val="20"/>
      <w:lang w:val="de-DE" w:eastAsia="de-DE"/>
    </w:rPr>
  </w:style>
  <w:style w:type="paragraph" w:styleId="a7">
    <w:name w:val="Body Text"/>
    <w:basedOn w:val="a"/>
    <w:link w:val="a8"/>
    <w:rsid w:val="00AD7C4C"/>
    <w:pPr>
      <w:widowControl/>
      <w:ind w:right="-227"/>
    </w:pPr>
    <w:rPr>
      <w:rFonts w:ascii="Arial" w:hAnsi="Arial"/>
      <w:lang w:val="de-DE" w:eastAsia="de-DE"/>
    </w:rPr>
  </w:style>
  <w:style w:type="character" w:customStyle="1" w:styleId="a8">
    <w:name w:val="Основной текст Знак"/>
    <w:basedOn w:val="a0"/>
    <w:link w:val="a7"/>
    <w:rsid w:val="00AD7C4C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2">
    <w:name w:val="Body Text 2"/>
    <w:basedOn w:val="a"/>
    <w:link w:val="20"/>
    <w:rsid w:val="00AD7C4C"/>
    <w:pPr>
      <w:widowControl/>
    </w:pPr>
    <w:rPr>
      <w:rFonts w:ascii="Arial Narrow" w:hAnsi="Arial Narrow"/>
      <w:lang w:val="de-DE" w:eastAsia="de-DE"/>
    </w:rPr>
  </w:style>
  <w:style w:type="character" w:customStyle="1" w:styleId="20">
    <w:name w:val="Основной текст 2 Знак"/>
    <w:basedOn w:val="a0"/>
    <w:link w:val="2"/>
    <w:rsid w:val="00AD7C4C"/>
    <w:rPr>
      <w:rFonts w:ascii="Arial Narrow" w:eastAsia="Times New Roman" w:hAnsi="Arial Narrow" w:cs="Times New Roman"/>
      <w:sz w:val="20"/>
      <w:szCs w:val="20"/>
      <w:lang w:val="de-DE" w:eastAsia="de-DE"/>
    </w:rPr>
  </w:style>
  <w:style w:type="paragraph" w:styleId="a9">
    <w:name w:val="Balloon Text"/>
    <w:basedOn w:val="a"/>
    <w:link w:val="aa"/>
    <w:semiHidden/>
    <w:rsid w:val="00AD7C4C"/>
    <w:rPr>
      <w:rFonts w:ascii="Tahoma" w:hAnsi="Tahoma" w:cs="Tahoma"/>
      <w:sz w:val="16"/>
      <w:szCs w:val="16"/>
      <w:lang w:val="de-DE" w:eastAsia="de-DE"/>
    </w:rPr>
  </w:style>
  <w:style w:type="character" w:customStyle="1" w:styleId="aa">
    <w:name w:val="Текст выноски Знак"/>
    <w:basedOn w:val="a0"/>
    <w:link w:val="a9"/>
    <w:semiHidden/>
    <w:rsid w:val="00AD7C4C"/>
    <w:rPr>
      <w:rFonts w:ascii="Tahoma" w:eastAsia="Times New Roman" w:hAnsi="Tahoma" w:cs="Tahoma"/>
      <w:sz w:val="16"/>
      <w:szCs w:val="16"/>
      <w:lang w:val="de-DE" w:eastAsia="de-DE"/>
    </w:rPr>
  </w:style>
  <w:style w:type="table" w:styleId="ab">
    <w:name w:val="Table Grid"/>
    <w:basedOn w:val="a1"/>
    <w:uiPriority w:val="59"/>
    <w:rsid w:val="00AD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D7C4C"/>
  </w:style>
  <w:style w:type="character" w:styleId="ad">
    <w:name w:val="Hyperlink"/>
    <w:basedOn w:val="a0"/>
    <w:rsid w:val="00EE1DB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E1DB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1557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570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E24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E24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E248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E248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700"/>
    <w:pPr>
      <w:keepNext/>
      <w:widowControl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rsid w:val="00155700"/>
    <w:pPr>
      <w:keepNext/>
      <w:ind w:right="-108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7C4C"/>
    <w:pPr>
      <w:widowControl/>
      <w:tabs>
        <w:tab w:val="center" w:pos="4536"/>
        <w:tab w:val="right" w:pos="9072"/>
      </w:tabs>
    </w:pPr>
    <w:rPr>
      <w:rFonts w:ascii="Arial" w:hAnsi="Arial"/>
      <w:sz w:val="22"/>
      <w:lang w:val="de-DE" w:eastAsia="de-DE"/>
    </w:rPr>
  </w:style>
  <w:style w:type="character" w:customStyle="1" w:styleId="a4">
    <w:name w:val="Верхний колонтитул Знак"/>
    <w:basedOn w:val="a0"/>
    <w:link w:val="a3"/>
    <w:rsid w:val="00AD7C4C"/>
    <w:rPr>
      <w:rFonts w:ascii="Arial" w:eastAsia="Times New Roman" w:hAnsi="Arial" w:cs="Times New Roman"/>
      <w:szCs w:val="20"/>
      <w:lang w:val="de-DE" w:eastAsia="de-DE"/>
    </w:rPr>
  </w:style>
  <w:style w:type="paragraph" w:styleId="a5">
    <w:name w:val="footer"/>
    <w:basedOn w:val="a"/>
    <w:link w:val="a6"/>
    <w:uiPriority w:val="99"/>
    <w:rsid w:val="00AD7C4C"/>
    <w:pPr>
      <w:widowControl/>
      <w:tabs>
        <w:tab w:val="center" w:pos="4536"/>
        <w:tab w:val="right" w:pos="9072"/>
      </w:tabs>
    </w:pPr>
    <w:rPr>
      <w:rFonts w:ascii="Arial" w:hAnsi="Arial"/>
      <w:sz w:val="22"/>
      <w:lang w:val="de-DE" w:eastAsia="de-DE"/>
    </w:rPr>
  </w:style>
  <w:style w:type="character" w:customStyle="1" w:styleId="a6">
    <w:name w:val="Нижний колонтитул Знак"/>
    <w:basedOn w:val="a0"/>
    <w:link w:val="a5"/>
    <w:uiPriority w:val="99"/>
    <w:rsid w:val="00AD7C4C"/>
    <w:rPr>
      <w:rFonts w:ascii="Arial" w:eastAsia="Times New Roman" w:hAnsi="Arial" w:cs="Times New Roman"/>
      <w:szCs w:val="20"/>
      <w:lang w:val="de-DE" w:eastAsia="de-DE"/>
    </w:rPr>
  </w:style>
  <w:style w:type="paragraph" w:styleId="a7">
    <w:name w:val="Body Text"/>
    <w:basedOn w:val="a"/>
    <w:link w:val="a8"/>
    <w:rsid w:val="00AD7C4C"/>
    <w:pPr>
      <w:widowControl/>
      <w:ind w:right="-227"/>
    </w:pPr>
    <w:rPr>
      <w:rFonts w:ascii="Arial" w:hAnsi="Arial"/>
      <w:lang w:val="de-DE" w:eastAsia="de-DE"/>
    </w:rPr>
  </w:style>
  <w:style w:type="character" w:customStyle="1" w:styleId="a8">
    <w:name w:val="Основной текст Знак"/>
    <w:basedOn w:val="a0"/>
    <w:link w:val="a7"/>
    <w:rsid w:val="00AD7C4C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2">
    <w:name w:val="Body Text 2"/>
    <w:basedOn w:val="a"/>
    <w:link w:val="20"/>
    <w:rsid w:val="00AD7C4C"/>
    <w:pPr>
      <w:widowControl/>
    </w:pPr>
    <w:rPr>
      <w:rFonts w:ascii="Arial Narrow" w:hAnsi="Arial Narrow"/>
      <w:lang w:val="de-DE" w:eastAsia="de-DE"/>
    </w:rPr>
  </w:style>
  <w:style w:type="character" w:customStyle="1" w:styleId="20">
    <w:name w:val="Основной текст 2 Знак"/>
    <w:basedOn w:val="a0"/>
    <w:link w:val="2"/>
    <w:rsid w:val="00AD7C4C"/>
    <w:rPr>
      <w:rFonts w:ascii="Arial Narrow" w:eastAsia="Times New Roman" w:hAnsi="Arial Narrow" w:cs="Times New Roman"/>
      <w:sz w:val="20"/>
      <w:szCs w:val="20"/>
      <w:lang w:val="de-DE" w:eastAsia="de-DE"/>
    </w:rPr>
  </w:style>
  <w:style w:type="paragraph" w:styleId="a9">
    <w:name w:val="Balloon Text"/>
    <w:basedOn w:val="a"/>
    <w:link w:val="aa"/>
    <w:semiHidden/>
    <w:rsid w:val="00AD7C4C"/>
    <w:rPr>
      <w:rFonts w:ascii="Tahoma" w:hAnsi="Tahoma" w:cs="Tahoma"/>
      <w:sz w:val="16"/>
      <w:szCs w:val="16"/>
      <w:lang w:val="de-DE" w:eastAsia="de-DE"/>
    </w:rPr>
  </w:style>
  <w:style w:type="character" w:customStyle="1" w:styleId="aa">
    <w:name w:val="Текст выноски Знак"/>
    <w:basedOn w:val="a0"/>
    <w:link w:val="a9"/>
    <w:semiHidden/>
    <w:rsid w:val="00AD7C4C"/>
    <w:rPr>
      <w:rFonts w:ascii="Tahoma" w:eastAsia="Times New Roman" w:hAnsi="Tahoma" w:cs="Tahoma"/>
      <w:sz w:val="16"/>
      <w:szCs w:val="16"/>
      <w:lang w:val="de-DE" w:eastAsia="de-DE"/>
    </w:rPr>
  </w:style>
  <w:style w:type="table" w:styleId="ab">
    <w:name w:val="Table Grid"/>
    <w:basedOn w:val="a1"/>
    <w:uiPriority w:val="59"/>
    <w:rsid w:val="00AD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D7C4C"/>
  </w:style>
  <w:style w:type="character" w:styleId="ad">
    <w:name w:val="Hyperlink"/>
    <w:basedOn w:val="a0"/>
    <w:rsid w:val="00EE1DB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E1DB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1557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570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E24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E24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E248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E248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di-insurance.ru" TargetMode="External"/><Relationship Id="rId1" Type="http://schemas.openxmlformats.org/officeDocument/2006/relationships/hyperlink" Target="mailto:info@hdi-insurance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Tikhonov, Nikita</dc:creator>
  <cp:lastModifiedBy>Tikhonov, Nikita</cp:lastModifiedBy>
  <cp:revision>4</cp:revision>
  <dcterms:created xsi:type="dcterms:W3CDTF">2019-02-26T07:45:00Z</dcterms:created>
  <dcterms:modified xsi:type="dcterms:W3CDTF">2019-02-26T13:45:00Z</dcterms:modified>
</cp:coreProperties>
</file>